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4088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408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Nakamura Yoshie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06/26/2026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3"/>
          <w:szCs w:val="23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3"/>
            <w:szCs w:val="23"/>
            <w:u w:val="single" w:color="auto"/>
            <w:color w:val="0000EE"/>
          </w:rPr>
          <w:t>Tokyo Lifestyle Co., Ltd.</w:t>
        </w:r>
        <w:r>
          <w:rPr>
            <w:rFonts w:ascii="Times New Roman" w:cs="Times New Roman" w:eastAsia="Times New Roman" w:hAnsi="Times New Roman"/>
            <w:sz w:val="23"/>
            <w:szCs w:val="23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[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TKLF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]</w:t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HARUMI BUILDING, 2-5-9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KOTOBASHI</w:t>
      </w:r>
    </w:p>
    <w:p>
      <w:pPr>
        <w:spacing w:after="0" w:line="373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SUMIDA-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M0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130-0022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9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KU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94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Audit and SCM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1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Yoshie Nakamura</w:t>
            </w:r>
          </w:p>
        </w:tc>
        <w:tc>
          <w:tcPr>
            <w:tcW w:w="2440" w:type="dxa"/>
            <w:vAlign w:val="bottom"/>
            <w:gridSpan w:val="4"/>
          </w:tcPr>
          <w:p>
            <w:pPr>
              <w:jc w:val="right"/>
              <w:ind w:righ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06/29/2026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39452" TargetMode="External"/><Relationship Id="rId11" Type="http://schemas.openxmlformats.org/officeDocument/2006/relationships/hyperlink" Target="http://www.sec.gov/cgi-bin/browse-edgar?action=getcompany&amp;CIK=00018362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2026-06-29T08:36:41Z</dcterms:created>
  <dcterms:modified xsi:type="dcterms:W3CDTF">2026-06-29T08:36:41Z</dcterms:modified>
</cp:coreProperties>
</file>